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default" w:eastAsia="Malgun Gothic"/>
          <w:b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b/>
          <w:sz w:val="24"/>
          <w:szCs w:val="24"/>
          <w:lang w:val="en-US"/>
        </w:rPr>
        <w:t>3GPP TSG-RAN WG3 #</w:t>
      </w:r>
      <w:r>
        <w:rPr>
          <w:rFonts w:hint="eastAsia" w:eastAsia="宋体"/>
          <w:b/>
          <w:sz w:val="24"/>
          <w:szCs w:val="24"/>
          <w:lang w:val="en-US" w:eastAsia="zh-CN"/>
        </w:rPr>
        <w:t>1</w:t>
      </w:r>
      <w:r>
        <w:rPr>
          <w:rFonts w:hint="eastAsia"/>
          <w:b/>
          <w:sz w:val="24"/>
          <w:szCs w:val="24"/>
          <w:lang w:val="en-US" w:eastAsia="zh-CN"/>
        </w:rPr>
        <w:t>13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-e     </w:t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hint="eastAsia"/>
          <w:b/>
          <w:sz w:val="24"/>
          <w:szCs w:val="24"/>
          <w:lang w:val="en-US"/>
        </w:rPr>
        <w:t>R3-</w:t>
      </w:r>
      <w:r>
        <w:rPr>
          <w:rFonts w:hint="eastAsia"/>
          <w:b/>
          <w:sz w:val="24"/>
          <w:szCs w:val="24"/>
          <w:lang w:val="en-US" w:eastAsia="zh-CN"/>
        </w:rPr>
        <w:t>213997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hint="eastAsia" w:ascii="Arial" w:hAnsi="Arial"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16 - 26 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</w:t>
      </w:r>
    </w:p>
    <w:p>
      <w:pPr>
        <w:pStyle w:val="40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</w:t>
      </w:r>
    </w:p>
    <w:bookmarkEnd w:id="0"/>
    <w:p>
      <w:pPr>
        <w:pStyle w:val="40"/>
        <w:rPr>
          <w:lang w:val="en-GB" w:eastAsia="en-US"/>
        </w:rPr>
      </w:pP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9.3.4.1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jc w:val="both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Discussion on E-RAB Modification Indication Procedure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Discussion</w:t>
      </w:r>
    </w:p>
    <w:p>
      <w:pPr>
        <w:pStyle w:val="2"/>
      </w:pPr>
      <w:r>
        <w:t>Introduction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real deployment, there could be one scenario which leads to conflict between the E-RAB Modification Indication procedure triggered by eNB and the UE Context Modification procedure triggered by MME.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contribution, we will discuss the details and provide the clarification on this scenario.</w:t>
      </w:r>
    </w:p>
    <w:p>
      <w:pPr>
        <w:pStyle w:val="2"/>
      </w:pPr>
      <w:r>
        <w:rPr>
          <w:rFonts w:hint="eastAsia"/>
          <w:lang w:val="en-US" w:eastAsia="zh-CN"/>
        </w:rPr>
        <w:t>Discussion</w:t>
      </w:r>
    </w:p>
    <w:p>
      <w:pPr>
        <w:rPr>
          <w:rFonts w:hint="default" w:ascii="Times New Roman" w:hAnsi="Times New Roman" w:cs="Times New Roman"/>
          <w:lang w:val="en-US" w:eastAsia="zh-CN"/>
        </w:rPr>
      </w:pPr>
      <w:bookmarkStart w:id="3" w:name="OLE_LINK2"/>
      <w:bookmarkStart w:id="4" w:name="OLE_LINK5"/>
      <w:bookmarkStart w:id="5" w:name="OLE_LINK4"/>
      <w:bookmarkStart w:id="6" w:name="OLE_LINK3"/>
      <w:bookmarkStart w:id="7" w:name="OLE_LINK6"/>
      <w:r>
        <w:rPr>
          <w:rFonts w:hint="eastAsia" w:cs="Times New Roman"/>
          <w:lang w:val="en-US" w:eastAsia="zh-CN"/>
        </w:rPr>
        <w:t>In real deployment, a UE could be switched from standalone NR to standalone LTE. After the inter-system handover, the UE within the eNB is configured with EN-DC by performing a SN Addition procedure. And the overall illustration is shown in Figure 1.</w:t>
      </w:r>
    </w:p>
    <w:p>
      <w:pPr>
        <w:pStyle w:val="62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object>
          <v:shape id="_x0000_i1025" o:spt="75" type="#_x0000_t75" style="height:171.75pt;width:365.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62"/>
        <w:rPr>
          <w:rFonts w:hint="default" w:eastAsia="宋体"/>
          <w:lang w:val="en-US" w:eastAsia="zh-CN"/>
        </w:rPr>
      </w:pPr>
      <w:r>
        <w:t xml:space="preserve">Figure </w:t>
      </w:r>
      <w:r>
        <w:rPr>
          <w:rFonts w:hint="eastAsia"/>
          <w:lang w:val="en-US" w:eastAsia="zh-CN"/>
        </w:rPr>
        <w:t>1: A possible scenario in real deployment</w:t>
      </w:r>
    </w:p>
    <w:p>
      <w:pPr>
        <w:pStyle w:val="168"/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After the inter-system handover, the tracking area update for the UE should be performed. Then, the MME shall trigger a UE Context Modification procedure to modify the QoS related information, e.g. AMBR. While, after the SN Addition procedure for EN-DC, the eNB shall trigger a E-RAB Modification Indication procedure to modify the DL address of the E-RAB. In this case, the E-RAB Modification Indication procedure may conflict with the ongoing UE Context Modification procedure. </w:t>
      </w:r>
    </w:p>
    <w:p>
      <w:pPr>
        <w:pStyle w:val="168"/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However, in current S1AP specification, there is no corresponding description to solve this potential issue for the E-RAB Modification Indication procedure. And the solution could be referred to the following description in TS 36.413.</w:t>
      </w:r>
    </w:p>
    <w:p>
      <w:pPr>
        <w:pStyle w:val="168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-------------------------------------------------------------TS 36.413--------------------------------------------------------------------</w:t>
      </w:r>
    </w:p>
    <w:p>
      <w:r>
        <w:rPr>
          <w:b/>
        </w:rPr>
        <w:t>Interactions with E-RAB Setup procedure or E-RAB Modify procedure:</w:t>
      </w:r>
    </w:p>
    <w:p>
      <w:r>
        <w:t>If the E-RAB MODIFICATION INDICATION message is received by the MME during an ongoing E-RAB Setup procedure or an ongoing E-RAB Modify procedure, the MME shall proceed with the E-RAB Modification Indication procedure.</w:t>
      </w:r>
    </w:p>
    <w:p>
      <w:pPr>
        <w:pStyle w:val="168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-------------------------------------------------------------TS 36.413--------------------------------------------------------------------</w:t>
      </w:r>
    </w:p>
    <w:p>
      <w:pPr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eastAsia"/>
          <w:lang w:val="en-US" w:eastAsia="zh-CN"/>
        </w:rPr>
        <w:t>When the potential conflict happens, it should follow the similar principle of the above interactions, i.e., If the E-RAB MODIFICATION INDICATION message is received by the MME during an ongoing UE Context Modification procedure, the MME shall proceed with the E-RAB Modification Indication procedure instead of discarding this procedure.</w:t>
      </w:r>
    </w:p>
    <w:p>
      <w:pPr>
        <w:pStyle w:val="168"/>
        <w:rPr>
          <w:rFonts w:hint="eastAsia" w:ascii="Times New Roman" w:hAnsi="Times New Roman" w:cs="Times New Roman"/>
          <w:b/>
          <w:bCs w:val="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lang w:val="en-US" w:eastAsia="zh-CN"/>
        </w:rPr>
        <w:t>Proposal</w:t>
      </w:r>
      <w:r>
        <w:rPr>
          <w:rFonts w:ascii="Times New Roman" w:hAnsi="Times New Roman" w:cs="Times New Roman"/>
          <w:b/>
          <w:bCs w:val="0"/>
          <w:lang w:eastAsia="ja-JP"/>
        </w:rPr>
        <w:t xml:space="preserve">: </w:t>
      </w:r>
      <w:r>
        <w:rPr>
          <w:rFonts w:hint="eastAsia" w:ascii="Times New Roman" w:hAnsi="Times New Roman" w:cs="Times New Roman"/>
          <w:b/>
          <w:bCs w:val="0"/>
          <w:lang w:val="en-US" w:eastAsia="zh-CN"/>
        </w:rPr>
        <w:t xml:space="preserve">If the E-RAB MODIFICATION INDICATION message is received by the MME during an ongoing UE Context Modification procedure, the MME shall proceed with the E-RAB Modification indication procedure. </w:t>
      </w:r>
    </w:p>
    <w:p>
      <w:pPr>
        <w:pStyle w:val="168"/>
        <w:rPr>
          <w:rFonts w:hint="default" w:ascii="Times New Roman" w:hAnsi="Times New Roman" w:cs="Times New Roman"/>
          <w:b/>
          <w:bCs w:val="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lang w:val="en-US" w:eastAsia="zh-CN"/>
        </w:rPr>
        <w:t>The corresponding CRs for Rel-15 and Rel-16 are given in [2] and [3] respectively.</w:t>
      </w:r>
    </w:p>
    <w:bookmarkEnd w:id="3"/>
    <w:bookmarkEnd w:id="4"/>
    <w:bookmarkEnd w:id="5"/>
    <w:bookmarkEnd w:id="6"/>
    <w:bookmarkEnd w:id="7"/>
    <w:p>
      <w:pPr>
        <w:pStyle w:val="2"/>
        <w:rPr>
          <w:lang w:val="en-US"/>
        </w:rPr>
      </w:pPr>
      <w:r>
        <w:rPr>
          <w:rFonts w:hint="eastAsia" w:eastAsia="宋体"/>
          <w:lang w:val="en-US" w:eastAsia="zh-CN"/>
        </w:rPr>
        <w:t>Conclusion</w:t>
      </w:r>
    </w:p>
    <w:p>
      <w:pPr>
        <w:pStyle w:val="168"/>
        <w:rPr>
          <w:rFonts w:hint="default" w:eastAsia="宋体" w:cs="Times New Roman"/>
          <w:b/>
          <w:bCs w:val="0"/>
          <w:i w:val="0"/>
          <w:iCs w:val="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lang w:val="en-US" w:eastAsia="zh-CN"/>
        </w:rPr>
        <w:t>Proposal</w:t>
      </w:r>
      <w:r>
        <w:rPr>
          <w:rFonts w:ascii="Times New Roman" w:hAnsi="Times New Roman" w:cs="Times New Roman"/>
          <w:b/>
          <w:bCs w:val="0"/>
          <w:lang w:eastAsia="ja-JP"/>
        </w:rPr>
        <w:t xml:space="preserve">: </w:t>
      </w:r>
      <w:r>
        <w:rPr>
          <w:rFonts w:hint="eastAsia" w:ascii="Times New Roman" w:hAnsi="Times New Roman" w:cs="Times New Roman"/>
          <w:b/>
          <w:bCs w:val="0"/>
          <w:lang w:val="en-US" w:eastAsia="zh-CN"/>
        </w:rPr>
        <w:t>If the E-RAB MODIFICATION INDICATION message is received by the MME during an ongoing UE Context Modification procedure, the MME shall proceed with the E-RAB Modification indication procedure.</w:t>
      </w:r>
    </w:p>
    <w:p>
      <w:pPr>
        <w:pStyle w:val="2"/>
        <w:bidi w:val="0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11"/>
        </w:numPr>
        <w:rPr>
          <w:rFonts w:hint="default"/>
          <w:iCs/>
          <w:lang w:val="en-US" w:eastAsia="zh-CN"/>
        </w:rPr>
      </w:pPr>
      <w:r>
        <w:rPr>
          <w:rFonts w:hint="eastAsia"/>
          <w:lang w:val="en-US" w:eastAsia="zh-CN"/>
        </w:rPr>
        <w:t>TS 36.413</w:t>
      </w:r>
    </w:p>
    <w:p>
      <w:pPr>
        <w:numPr>
          <w:ilvl w:val="0"/>
          <w:numId w:val="11"/>
        </w:numPr>
        <w:rPr>
          <w:rFonts w:hint="default"/>
          <w:iCs/>
          <w:lang w:val="en-US" w:eastAsia="zh-CN"/>
        </w:rPr>
      </w:pPr>
      <w:r>
        <w:rPr>
          <w:rFonts w:hint="default"/>
          <w:iCs/>
          <w:lang w:val="en-US" w:eastAsia="zh-CN"/>
        </w:rPr>
        <w:t>R3-21</w:t>
      </w:r>
      <w:r>
        <w:rPr>
          <w:rFonts w:hint="eastAsia"/>
          <w:iCs/>
          <w:lang w:val="en-US" w:eastAsia="zh-CN"/>
        </w:rPr>
        <w:t xml:space="preserve">3999 </w:t>
      </w:r>
      <w:r>
        <w:rPr>
          <w:rFonts w:hint="default"/>
          <w:iCs/>
          <w:lang w:val="en-US" w:eastAsia="zh-CN"/>
        </w:rPr>
        <w:t xml:space="preserve">Correction on E-RAB Modification Indication </w:t>
      </w:r>
      <w:r>
        <w:rPr>
          <w:rFonts w:hint="eastAsia"/>
          <w:iCs/>
          <w:lang w:val="en-US" w:eastAsia="zh-CN"/>
        </w:rPr>
        <w:t xml:space="preserve">Procedure </w:t>
      </w:r>
      <w:r>
        <w:rPr>
          <w:rFonts w:hint="default"/>
          <w:iCs/>
          <w:lang w:val="en-US" w:eastAsia="zh-CN"/>
        </w:rPr>
        <w:t>for R</w:t>
      </w:r>
      <w:r>
        <w:rPr>
          <w:rFonts w:hint="eastAsia"/>
          <w:iCs/>
          <w:lang w:val="en-US" w:eastAsia="zh-CN"/>
        </w:rPr>
        <w:t>el-</w:t>
      </w:r>
      <w:r>
        <w:rPr>
          <w:rFonts w:hint="default"/>
          <w:iCs/>
          <w:lang w:val="en-US" w:eastAsia="zh-CN"/>
        </w:rPr>
        <w:t>15</w:t>
      </w:r>
      <w:r>
        <w:rPr>
          <w:rFonts w:hint="eastAsia"/>
          <w:iCs/>
          <w:lang w:val="en-US" w:eastAsia="zh-CN"/>
        </w:rPr>
        <w:t xml:space="preserve">  ZTE, China Telecom, China Unicom</w:t>
      </w:r>
    </w:p>
    <w:p>
      <w:pPr>
        <w:numPr>
          <w:ilvl w:val="0"/>
          <w:numId w:val="11"/>
        </w:numPr>
        <w:rPr>
          <w:rFonts w:hint="default"/>
          <w:iCs/>
          <w:lang w:val="en-US" w:eastAsia="zh-CN"/>
        </w:rPr>
      </w:pPr>
      <w:r>
        <w:rPr>
          <w:rFonts w:hint="default"/>
          <w:iCs/>
          <w:lang w:val="en-US" w:eastAsia="zh-CN"/>
        </w:rPr>
        <w:t>R3-21</w:t>
      </w:r>
      <w:r>
        <w:rPr>
          <w:rFonts w:hint="eastAsia"/>
          <w:iCs/>
          <w:lang w:val="en-US" w:eastAsia="zh-CN"/>
        </w:rPr>
        <w:t xml:space="preserve">4000 </w:t>
      </w:r>
      <w:r>
        <w:rPr>
          <w:rFonts w:hint="default"/>
          <w:iCs/>
          <w:lang w:val="en-US" w:eastAsia="zh-CN"/>
        </w:rPr>
        <w:t xml:space="preserve">Correction on E-RAB Modification Indication </w:t>
      </w:r>
      <w:r>
        <w:rPr>
          <w:rFonts w:hint="eastAsia"/>
          <w:iCs/>
          <w:lang w:val="en-US" w:eastAsia="zh-CN"/>
        </w:rPr>
        <w:t xml:space="preserve">Procedure </w:t>
      </w:r>
      <w:r>
        <w:rPr>
          <w:rFonts w:hint="default"/>
          <w:iCs/>
          <w:lang w:val="en-US" w:eastAsia="zh-CN"/>
        </w:rPr>
        <w:t>for R</w:t>
      </w:r>
      <w:r>
        <w:rPr>
          <w:rFonts w:hint="eastAsia"/>
          <w:iCs/>
          <w:lang w:val="en-US" w:eastAsia="zh-CN"/>
        </w:rPr>
        <w:t>el-</w:t>
      </w:r>
      <w:r>
        <w:rPr>
          <w:rFonts w:hint="default"/>
          <w:iCs/>
          <w:lang w:val="en-US" w:eastAsia="zh-CN"/>
        </w:rPr>
        <w:t>1</w:t>
      </w:r>
      <w:r>
        <w:rPr>
          <w:rFonts w:hint="eastAsia"/>
          <w:iCs/>
          <w:lang w:val="en-US" w:eastAsia="zh-CN"/>
        </w:rPr>
        <w:t>6  ZTE, China Telecom, China Unicom</w:t>
      </w:r>
      <w:bookmarkStart w:id="8" w:name="_GoBack"/>
      <w:bookmarkEnd w:id="8"/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3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2D229E"/>
    <w:multiLevelType w:val="singleLevel"/>
    <w:tmpl w:val="DE2D229E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A5341F7"/>
    <w:multiLevelType w:val="singleLevel"/>
    <w:tmpl w:val="0A5341F7"/>
    <w:lvl w:ilvl="0" w:tentative="0">
      <w:start w:val="1"/>
      <w:numFmt w:val="decimal"/>
      <w:pStyle w:val="8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3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464D3319"/>
    <w:multiLevelType w:val="multilevel"/>
    <w:tmpl w:val="464D3319"/>
    <w:lvl w:ilvl="0" w:tentative="0">
      <w:start w:val="1"/>
      <w:numFmt w:val="decimal"/>
      <w:pStyle w:val="8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4B1F283C"/>
    <w:multiLevelType w:val="singleLevel"/>
    <w:tmpl w:val="4B1F283C"/>
    <w:lvl w:ilvl="0" w:tentative="0">
      <w:start w:val="1"/>
      <w:numFmt w:val="bullet"/>
      <w:pStyle w:val="8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8F76F6F"/>
    <w:multiLevelType w:val="singleLevel"/>
    <w:tmpl w:val="78F76F6F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7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560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1870D4"/>
    <w:rsid w:val="0202098C"/>
    <w:rsid w:val="02067D25"/>
    <w:rsid w:val="02154FB4"/>
    <w:rsid w:val="023A5561"/>
    <w:rsid w:val="02C348AF"/>
    <w:rsid w:val="02E508F1"/>
    <w:rsid w:val="03036082"/>
    <w:rsid w:val="030F35BA"/>
    <w:rsid w:val="031166FF"/>
    <w:rsid w:val="031E1EF9"/>
    <w:rsid w:val="03527998"/>
    <w:rsid w:val="03AD4513"/>
    <w:rsid w:val="03B03B06"/>
    <w:rsid w:val="03F52CEF"/>
    <w:rsid w:val="04527F4D"/>
    <w:rsid w:val="0479015E"/>
    <w:rsid w:val="04EE3942"/>
    <w:rsid w:val="04F53A82"/>
    <w:rsid w:val="05253D45"/>
    <w:rsid w:val="05301E24"/>
    <w:rsid w:val="053E05B8"/>
    <w:rsid w:val="05591EF1"/>
    <w:rsid w:val="05B96C7C"/>
    <w:rsid w:val="05D50322"/>
    <w:rsid w:val="060F484E"/>
    <w:rsid w:val="06883CAF"/>
    <w:rsid w:val="06923FF0"/>
    <w:rsid w:val="06A277E5"/>
    <w:rsid w:val="06BC338A"/>
    <w:rsid w:val="06DD4767"/>
    <w:rsid w:val="06F87FBB"/>
    <w:rsid w:val="070B03C5"/>
    <w:rsid w:val="072865DE"/>
    <w:rsid w:val="07734381"/>
    <w:rsid w:val="077461F2"/>
    <w:rsid w:val="08094020"/>
    <w:rsid w:val="080B5EA9"/>
    <w:rsid w:val="083B53D3"/>
    <w:rsid w:val="084B3279"/>
    <w:rsid w:val="09372C01"/>
    <w:rsid w:val="095E1308"/>
    <w:rsid w:val="098163FE"/>
    <w:rsid w:val="09971C46"/>
    <w:rsid w:val="099D214A"/>
    <w:rsid w:val="09BD6FFC"/>
    <w:rsid w:val="09BF47D7"/>
    <w:rsid w:val="09CB4714"/>
    <w:rsid w:val="0A09524D"/>
    <w:rsid w:val="0A6213B0"/>
    <w:rsid w:val="0A6F39E4"/>
    <w:rsid w:val="0A700F10"/>
    <w:rsid w:val="0A8E551C"/>
    <w:rsid w:val="0A914C00"/>
    <w:rsid w:val="0AF7663C"/>
    <w:rsid w:val="0AFF7F3A"/>
    <w:rsid w:val="0B3C3ADE"/>
    <w:rsid w:val="0B512DF0"/>
    <w:rsid w:val="0B536C39"/>
    <w:rsid w:val="0BAE05C6"/>
    <w:rsid w:val="0BFD6E3C"/>
    <w:rsid w:val="0C616529"/>
    <w:rsid w:val="0CB15F5E"/>
    <w:rsid w:val="0CC50E7E"/>
    <w:rsid w:val="0CDE053D"/>
    <w:rsid w:val="0CE160A7"/>
    <w:rsid w:val="0CFE386A"/>
    <w:rsid w:val="0D141594"/>
    <w:rsid w:val="0D6538E9"/>
    <w:rsid w:val="0D671F5A"/>
    <w:rsid w:val="0D7C5BB3"/>
    <w:rsid w:val="0DAC7B2C"/>
    <w:rsid w:val="0DDA7430"/>
    <w:rsid w:val="0DF64E42"/>
    <w:rsid w:val="0E3D33BE"/>
    <w:rsid w:val="0E553C0E"/>
    <w:rsid w:val="0E7C383F"/>
    <w:rsid w:val="0EA27BCF"/>
    <w:rsid w:val="0EBB48B5"/>
    <w:rsid w:val="0EE42A91"/>
    <w:rsid w:val="0F06106E"/>
    <w:rsid w:val="0F0C4615"/>
    <w:rsid w:val="0F1C4F64"/>
    <w:rsid w:val="0F3323EA"/>
    <w:rsid w:val="0F8B762D"/>
    <w:rsid w:val="0F980997"/>
    <w:rsid w:val="104616BD"/>
    <w:rsid w:val="10697B06"/>
    <w:rsid w:val="11612417"/>
    <w:rsid w:val="11C34770"/>
    <w:rsid w:val="11D65330"/>
    <w:rsid w:val="11DB6749"/>
    <w:rsid w:val="124640E0"/>
    <w:rsid w:val="124B1E28"/>
    <w:rsid w:val="12566DA1"/>
    <w:rsid w:val="125C578E"/>
    <w:rsid w:val="125F606D"/>
    <w:rsid w:val="12B73388"/>
    <w:rsid w:val="12CC6A06"/>
    <w:rsid w:val="12D10D26"/>
    <w:rsid w:val="12E7003A"/>
    <w:rsid w:val="13110A16"/>
    <w:rsid w:val="13187E00"/>
    <w:rsid w:val="135B57AA"/>
    <w:rsid w:val="136A6B2D"/>
    <w:rsid w:val="13B15BC5"/>
    <w:rsid w:val="13E55722"/>
    <w:rsid w:val="141B1F86"/>
    <w:rsid w:val="14336A4B"/>
    <w:rsid w:val="144E1357"/>
    <w:rsid w:val="14951399"/>
    <w:rsid w:val="149F04AF"/>
    <w:rsid w:val="14A5762D"/>
    <w:rsid w:val="14D4695D"/>
    <w:rsid w:val="15042720"/>
    <w:rsid w:val="152057CA"/>
    <w:rsid w:val="152131F1"/>
    <w:rsid w:val="15653C9E"/>
    <w:rsid w:val="1587329E"/>
    <w:rsid w:val="15880CC4"/>
    <w:rsid w:val="15896B26"/>
    <w:rsid w:val="15C70B6F"/>
    <w:rsid w:val="16AE4662"/>
    <w:rsid w:val="16E240B0"/>
    <w:rsid w:val="17B370F1"/>
    <w:rsid w:val="17C421A8"/>
    <w:rsid w:val="18092532"/>
    <w:rsid w:val="18737782"/>
    <w:rsid w:val="18B34793"/>
    <w:rsid w:val="18D2576B"/>
    <w:rsid w:val="19330C86"/>
    <w:rsid w:val="193A31F2"/>
    <w:rsid w:val="19A868A4"/>
    <w:rsid w:val="19CD3CB3"/>
    <w:rsid w:val="19D95F60"/>
    <w:rsid w:val="19F36379"/>
    <w:rsid w:val="1A9E2F24"/>
    <w:rsid w:val="1AAE2FEF"/>
    <w:rsid w:val="1AB030FC"/>
    <w:rsid w:val="1ACD302C"/>
    <w:rsid w:val="1B190D1A"/>
    <w:rsid w:val="1B58522B"/>
    <w:rsid w:val="1B7827A3"/>
    <w:rsid w:val="1BEB35C2"/>
    <w:rsid w:val="1C2F2E71"/>
    <w:rsid w:val="1C4E5E77"/>
    <w:rsid w:val="1CB20503"/>
    <w:rsid w:val="1D3104F4"/>
    <w:rsid w:val="1D441457"/>
    <w:rsid w:val="1D80524C"/>
    <w:rsid w:val="1D8D2067"/>
    <w:rsid w:val="1D947C8B"/>
    <w:rsid w:val="1D9E3112"/>
    <w:rsid w:val="1DB42A5C"/>
    <w:rsid w:val="1DC67C28"/>
    <w:rsid w:val="1DD16964"/>
    <w:rsid w:val="1DD60742"/>
    <w:rsid w:val="1E28282F"/>
    <w:rsid w:val="1E39145D"/>
    <w:rsid w:val="1E3A09B8"/>
    <w:rsid w:val="1ED05EDB"/>
    <w:rsid w:val="1F02290B"/>
    <w:rsid w:val="1F1851E0"/>
    <w:rsid w:val="1F186234"/>
    <w:rsid w:val="1F2A1FDC"/>
    <w:rsid w:val="1F5348EF"/>
    <w:rsid w:val="1F656847"/>
    <w:rsid w:val="1FD56E16"/>
    <w:rsid w:val="20255CCF"/>
    <w:rsid w:val="205158FB"/>
    <w:rsid w:val="205E12ED"/>
    <w:rsid w:val="20736B2F"/>
    <w:rsid w:val="20A43B92"/>
    <w:rsid w:val="20DA4D43"/>
    <w:rsid w:val="21007028"/>
    <w:rsid w:val="211A120E"/>
    <w:rsid w:val="2148646C"/>
    <w:rsid w:val="215C1869"/>
    <w:rsid w:val="21690C34"/>
    <w:rsid w:val="2177105F"/>
    <w:rsid w:val="219A638D"/>
    <w:rsid w:val="21EC7C19"/>
    <w:rsid w:val="21F15BD9"/>
    <w:rsid w:val="22064DB8"/>
    <w:rsid w:val="226C2838"/>
    <w:rsid w:val="2272111D"/>
    <w:rsid w:val="238E7F9D"/>
    <w:rsid w:val="23AC0648"/>
    <w:rsid w:val="23B12D8D"/>
    <w:rsid w:val="23E05107"/>
    <w:rsid w:val="241A3DCD"/>
    <w:rsid w:val="24294579"/>
    <w:rsid w:val="2438332A"/>
    <w:rsid w:val="2443739B"/>
    <w:rsid w:val="24503223"/>
    <w:rsid w:val="24835949"/>
    <w:rsid w:val="24B008D6"/>
    <w:rsid w:val="24F777F0"/>
    <w:rsid w:val="255270B3"/>
    <w:rsid w:val="256E3041"/>
    <w:rsid w:val="258A3006"/>
    <w:rsid w:val="25913F66"/>
    <w:rsid w:val="25D543C7"/>
    <w:rsid w:val="25F53E66"/>
    <w:rsid w:val="263249FA"/>
    <w:rsid w:val="265C0D26"/>
    <w:rsid w:val="26BB7E1A"/>
    <w:rsid w:val="271C1B98"/>
    <w:rsid w:val="27462887"/>
    <w:rsid w:val="278003A7"/>
    <w:rsid w:val="278C7A9D"/>
    <w:rsid w:val="28084331"/>
    <w:rsid w:val="28F9779E"/>
    <w:rsid w:val="290B3E66"/>
    <w:rsid w:val="293B0D57"/>
    <w:rsid w:val="29804F06"/>
    <w:rsid w:val="29822ABC"/>
    <w:rsid w:val="29C02A00"/>
    <w:rsid w:val="2A0C40E9"/>
    <w:rsid w:val="2A203609"/>
    <w:rsid w:val="2A3B53AB"/>
    <w:rsid w:val="2A4A6563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CBF2D40"/>
    <w:rsid w:val="2D475ADD"/>
    <w:rsid w:val="2D4C1636"/>
    <w:rsid w:val="2D4E266A"/>
    <w:rsid w:val="2D5A6D9B"/>
    <w:rsid w:val="2DB40F60"/>
    <w:rsid w:val="2E2F6AFD"/>
    <w:rsid w:val="2E4E2817"/>
    <w:rsid w:val="2E7528B1"/>
    <w:rsid w:val="2EC36F08"/>
    <w:rsid w:val="2EEE69D4"/>
    <w:rsid w:val="2F382857"/>
    <w:rsid w:val="2F550CAE"/>
    <w:rsid w:val="2F8A0484"/>
    <w:rsid w:val="2FF61694"/>
    <w:rsid w:val="30107035"/>
    <w:rsid w:val="303655F3"/>
    <w:rsid w:val="303969A8"/>
    <w:rsid w:val="307E688F"/>
    <w:rsid w:val="30BF03AE"/>
    <w:rsid w:val="30E44BBF"/>
    <w:rsid w:val="30E47FAC"/>
    <w:rsid w:val="318B2428"/>
    <w:rsid w:val="31B1536D"/>
    <w:rsid w:val="31BB5F47"/>
    <w:rsid w:val="31DD2EE0"/>
    <w:rsid w:val="31E54763"/>
    <w:rsid w:val="32391713"/>
    <w:rsid w:val="323C5FF4"/>
    <w:rsid w:val="323F73F9"/>
    <w:rsid w:val="32571698"/>
    <w:rsid w:val="32612FE2"/>
    <w:rsid w:val="32A12D4A"/>
    <w:rsid w:val="32B91B4A"/>
    <w:rsid w:val="32CF4786"/>
    <w:rsid w:val="32F153B4"/>
    <w:rsid w:val="334A10A6"/>
    <w:rsid w:val="33543A69"/>
    <w:rsid w:val="335A6A39"/>
    <w:rsid w:val="339027E3"/>
    <w:rsid w:val="33F812D5"/>
    <w:rsid w:val="340B44DD"/>
    <w:rsid w:val="3410308A"/>
    <w:rsid w:val="34395DF7"/>
    <w:rsid w:val="349C2E34"/>
    <w:rsid w:val="35152212"/>
    <w:rsid w:val="356269E0"/>
    <w:rsid w:val="356548E6"/>
    <w:rsid w:val="35795D13"/>
    <w:rsid w:val="358D4E45"/>
    <w:rsid w:val="35C70A66"/>
    <w:rsid w:val="35F52BA2"/>
    <w:rsid w:val="35F567B5"/>
    <w:rsid w:val="35FC5CB2"/>
    <w:rsid w:val="364C78E8"/>
    <w:rsid w:val="365B6D6C"/>
    <w:rsid w:val="37447C74"/>
    <w:rsid w:val="375A1051"/>
    <w:rsid w:val="375B0E36"/>
    <w:rsid w:val="377266A8"/>
    <w:rsid w:val="377A73B2"/>
    <w:rsid w:val="37A022CD"/>
    <w:rsid w:val="37A317A3"/>
    <w:rsid w:val="37A903C2"/>
    <w:rsid w:val="37B76230"/>
    <w:rsid w:val="37C230C0"/>
    <w:rsid w:val="37D82C11"/>
    <w:rsid w:val="37FE3FB2"/>
    <w:rsid w:val="380B4838"/>
    <w:rsid w:val="38107EDC"/>
    <w:rsid w:val="38AA53EA"/>
    <w:rsid w:val="38CC62C7"/>
    <w:rsid w:val="38EF40A4"/>
    <w:rsid w:val="390C2963"/>
    <w:rsid w:val="394F1AC2"/>
    <w:rsid w:val="39BE4F79"/>
    <w:rsid w:val="39D04676"/>
    <w:rsid w:val="39D50967"/>
    <w:rsid w:val="3A931764"/>
    <w:rsid w:val="3A972E72"/>
    <w:rsid w:val="3AB52FC7"/>
    <w:rsid w:val="3AF15C8A"/>
    <w:rsid w:val="3AF671AD"/>
    <w:rsid w:val="3AFD34EF"/>
    <w:rsid w:val="3B0E63C0"/>
    <w:rsid w:val="3B16700D"/>
    <w:rsid w:val="3B5D6EA0"/>
    <w:rsid w:val="3B6339E5"/>
    <w:rsid w:val="3B733496"/>
    <w:rsid w:val="3B7A6083"/>
    <w:rsid w:val="3BB9119D"/>
    <w:rsid w:val="3BC07508"/>
    <w:rsid w:val="3BE81889"/>
    <w:rsid w:val="3C2222A1"/>
    <w:rsid w:val="3C8A280E"/>
    <w:rsid w:val="3C97649D"/>
    <w:rsid w:val="3CFE691F"/>
    <w:rsid w:val="3D664C7B"/>
    <w:rsid w:val="3D7262BE"/>
    <w:rsid w:val="3D9B4E79"/>
    <w:rsid w:val="3DA539D0"/>
    <w:rsid w:val="3E01700F"/>
    <w:rsid w:val="3E257D4D"/>
    <w:rsid w:val="3E3C63BD"/>
    <w:rsid w:val="3EFA184D"/>
    <w:rsid w:val="3F9848F1"/>
    <w:rsid w:val="3F9D685A"/>
    <w:rsid w:val="3FBD7B11"/>
    <w:rsid w:val="3FCE1992"/>
    <w:rsid w:val="405D3F8F"/>
    <w:rsid w:val="40641B3C"/>
    <w:rsid w:val="406463CC"/>
    <w:rsid w:val="40D817E2"/>
    <w:rsid w:val="413E6D03"/>
    <w:rsid w:val="414508E0"/>
    <w:rsid w:val="41667960"/>
    <w:rsid w:val="417443F1"/>
    <w:rsid w:val="418D1626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BF6905"/>
    <w:rsid w:val="4385405D"/>
    <w:rsid w:val="43BE5E77"/>
    <w:rsid w:val="43D86C7A"/>
    <w:rsid w:val="43E619E4"/>
    <w:rsid w:val="44430F95"/>
    <w:rsid w:val="449F6263"/>
    <w:rsid w:val="45004317"/>
    <w:rsid w:val="451752E3"/>
    <w:rsid w:val="452E42CD"/>
    <w:rsid w:val="453F3B2D"/>
    <w:rsid w:val="459C7D5D"/>
    <w:rsid w:val="460F0801"/>
    <w:rsid w:val="46541247"/>
    <w:rsid w:val="4657692D"/>
    <w:rsid w:val="469A5A4E"/>
    <w:rsid w:val="46B635B7"/>
    <w:rsid w:val="46B841BE"/>
    <w:rsid w:val="46D637B8"/>
    <w:rsid w:val="46F54568"/>
    <w:rsid w:val="472414A7"/>
    <w:rsid w:val="477F5C13"/>
    <w:rsid w:val="477F7288"/>
    <w:rsid w:val="47CD2003"/>
    <w:rsid w:val="47D90175"/>
    <w:rsid w:val="47F1604B"/>
    <w:rsid w:val="4824118F"/>
    <w:rsid w:val="48866F27"/>
    <w:rsid w:val="488B2FAF"/>
    <w:rsid w:val="48BB4D5C"/>
    <w:rsid w:val="48E05E0C"/>
    <w:rsid w:val="48E9632D"/>
    <w:rsid w:val="49073443"/>
    <w:rsid w:val="49233AD1"/>
    <w:rsid w:val="49384FFD"/>
    <w:rsid w:val="49407085"/>
    <w:rsid w:val="495271F0"/>
    <w:rsid w:val="49A03E2F"/>
    <w:rsid w:val="49CD3F95"/>
    <w:rsid w:val="49FF5459"/>
    <w:rsid w:val="4A4E6EBE"/>
    <w:rsid w:val="4A6B6121"/>
    <w:rsid w:val="4AD65D51"/>
    <w:rsid w:val="4B375F86"/>
    <w:rsid w:val="4B660CC3"/>
    <w:rsid w:val="4B7E5C9E"/>
    <w:rsid w:val="4B926C13"/>
    <w:rsid w:val="4BB66E0E"/>
    <w:rsid w:val="4BD012E5"/>
    <w:rsid w:val="4BDC7073"/>
    <w:rsid w:val="4CD654C8"/>
    <w:rsid w:val="4CEE08C2"/>
    <w:rsid w:val="4D21667A"/>
    <w:rsid w:val="4D51419A"/>
    <w:rsid w:val="4D762244"/>
    <w:rsid w:val="4D8041FD"/>
    <w:rsid w:val="4D854F67"/>
    <w:rsid w:val="4DB00E91"/>
    <w:rsid w:val="4DE52B9E"/>
    <w:rsid w:val="4E3021EA"/>
    <w:rsid w:val="4E5B75E0"/>
    <w:rsid w:val="4E7674CB"/>
    <w:rsid w:val="4E9A0CEA"/>
    <w:rsid w:val="4EA05442"/>
    <w:rsid w:val="4EAA4E2C"/>
    <w:rsid w:val="4EB77F57"/>
    <w:rsid w:val="4EBB6B95"/>
    <w:rsid w:val="4EDD38C9"/>
    <w:rsid w:val="4EDE61A5"/>
    <w:rsid w:val="4F3E0877"/>
    <w:rsid w:val="4F866928"/>
    <w:rsid w:val="4FAA2B6F"/>
    <w:rsid w:val="4FFC54D5"/>
    <w:rsid w:val="500D4514"/>
    <w:rsid w:val="50117AF7"/>
    <w:rsid w:val="501514AD"/>
    <w:rsid w:val="504F2FFD"/>
    <w:rsid w:val="50670F43"/>
    <w:rsid w:val="50A1663A"/>
    <w:rsid w:val="50A53EA8"/>
    <w:rsid w:val="50DD089B"/>
    <w:rsid w:val="50E93C44"/>
    <w:rsid w:val="51071325"/>
    <w:rsid w:val="51270523"/>
    <w:rsid w:val="513922A4"/>
    <w:rsid w:val="51475D2D"/>
    <w:rsid w:val="517C6829"/>
    <w:rsid w:val="519079F3"/>
    <w:rsid w:val="51D13374"/>
    <w:rsid w:val="51DE0AEB"/>
    <w:rsid w:val="51F024D3"/>
    <w:rsid w:val="5231475A"/>
    <w:rsid w:val="524E4E52"/>
    <w:rsid w:val="52643766"/>
    <w:rsid w:val="5286580E"/>
    <w:rsid w:val="52947896"/>
    <w:rsid w:val="52AA5504"/>
    <w:rsid w:val="52B4215C"/>
    <w:rsid w:val="52C80E1E"/>
    <w:rsid w:val="52D452CF"/>
    <w:rsid w:val="52E0149B"/>
    <w:rsid w:val="52E17596"/>
    <w:rsid w:val="52F20325"/>
    <w:rsid w:val="536D4A46"/>
    <w:rsid w:val="53826676"/>
    <w:rsid w:val="5382717C"/>
    <w:rsid w:val="53A402CF"/>
    <w:rsid w:val="53B51063"/>
    <w:rsid w:val="53E352CF"/>
    <w:rsid w:val="54024953"/>
    <w:rsid w:val="540A7280"/>
    <w:rsid w:val="5418455E"/>
    <w:rsid w:val="543D3ED1"/>
    <w:rsid w:val="54741615"/>
    <w:rsid w:val="54D85C62"/>
    <w:rsid w:val="54DB2206"/>
    <w:rsid w:val="55127342"/>
    <w:rsid w:val="55224C9F"/>
    <w:rsid w:val="55870288"/>
    <w:rsid w:val="55F935F1"/>
    <w:rsid w:val="5613438B"/>
    <w:rsid w:val="564006A0"/>
    <w:rsid w:val="5659395B"/>
    <w:rsid w:val="566C2748"/>
    <w:rsid w:val="567F6CFC"/>
    <w:rsid w:val="56B06860"/>
    <w:rsid w:val="56D32D90"/>
    <w:rsid w:val="56E059D8"/>
    <w:rsid w:val="5716735C"/>
    <w:rsid w:val="574D03F6"/>
    <w:rsid w:val="57712232"/>
    <w:rsid w:val="57E0544A"/>
    <w:rsid w:val="57E43FEE"/>
    <w:rsid w:val="581E0D4B"/>
    <w:rsid w:val="58304A4B"/>
    <w:rsid w:val="584A7391"/>
    <w:rsid w:val="589014B4"/>
    <w:rsid w:val="58A16885"/>
    <w:rsid w:val="58E052A8"/>
    <w:rsid w:val="596F0975"/>
    <w:rsid w:val="59971936"/>
    <w:rsid w:val="59E7103B"/>
    <w:rsid w:val="5A1C5753"/>
    <w:rsid w:val="5A444CB8"/>
    <w:rsid w:val="5A775F79"/>
    <w:rsid w:val="5AC16934"/>
    <w:rsid w:val="5B1A502A"/>
    <w:rsid w:val="5B2828B1"/>
    <w:rsid w:val="5B8B7980"/>
    <w:rsid w:val="5B9132D9"/>
    <w:rsid w:val="5BA9582C"/>
    <w:rsid w:val="5BC74B0C"/>
    <w:rsid w:val="5CA231E0"/>
    <w:rsid w:val="5CB32779"/>
    <w:rsid w:val="5D4E37F6"/>
    <w:rsid w:val="5D6C21A7"/>
    <w:rsid w:val="5D910EC1"/>
    <w:rsid w:val="5DA92A57"/>
    <w:rsid w:val="5DE34A16"/>
    <w:rsid w:val="5E110B8B"/>
    <w:rsid w:val="5E543457"/>
    <w:rsid w:val="5E6766B7"/>
    <w:rsid w:val="5E841BB3"/>
    <w:rsid w:val="5E973214"/>
    <w:rsid w:val="5EE637DE"/>
    <w:rsid w:val="5F032CA0"/>
    <w:rsid w:val="5F0B4C86"/>
    <w:rsid w:val="5F157819"/>
    <w:rsid w:val="5F895AA0"/>
    <w:rsid w:val="5FAD2CB6"/>
    <w:rsid w:val="5FAF39CD"/>
    <w:rsid w:val="5FD516E7"/>
    <w:rsid w:val="601F2C58"/>
    <w:rsid w:val="60335FFA"/>
    <w:rsid w:val="609565A0"/>
    <w:rsid w:val="60B728A7"/>
    <w:rsid w:val="60DE5B1E"/>
    <w:rsid w:val="618F3176"/>
    <w:rsid w:val="619F7BD6"/>
    <w:rsid w:val="61CB3616"/>
    <w:rsid w:val="621D042A"/>
    <w:rsid w:val="62270B3C"/>
    <w:rsid w:val="622904C8"/>
    <w:rsid w:val="63344E3D"/>
    <w:rsid w:val="63480195"/>
    <w:rsid w:val="634C20F7"/>
    <w:rsid w:val="63890EC5"/>
    <w:rsid w:val="63C72B11"/>
    <w:rsid w:val="63E84A49"/>
    <w:rsid w:val="63FB0BD0"/>
    <w:rsid w:val="64047328"/>
    <w:rsid w:val="640C67F5"/>
    <w:rsid w:val="64211A00"/>
    <w:rsid w:val="642217D0"/>
    <w:rsid w:val="64475273"/>
    <w:rsid w:val="6447615C"/>
    <w:rsid w:val="644D062D"/>
    <w:rsid w:val="64566698"/>
    <w:rsid w:val="64863BC8"/>
    <w:rsid w:val="648F332A"/>
    <w:rsid w:val="64A41F64"/>
    <w:rsid w:val="64C37EFE"/>
    <w:rsid w:val="64EC19F4"/>
    <w:rsid w:val="65081608"/>
    <w:rsid w:val="65436FF0"/>
    <w:rsid w:val="654A3524"/>
    <w:rsid w:val="655E4198"/>
    <w:rsid w:val="65D265A8"/>
    <w:rsid w:val="65F10A6F"/>
    <w:rsid w:val="65FE57FF"/>
    <w:rsid w:val="662156A1"/>
    <w:rsid w:val="664B6238"/>
    <w:rsid w:val="66664685"/>
    <w:rsid w:val="667A27AD"/>
    <w:rsid w:val="668D213A"/>
    <w:rsid w:val="66E36515"/>
    <w:rsid w:val="66E37C00"/>
    <w:rsid w:val="670E2D26"/>
    <w:rsid w:val="674B192F"/>
    <w:rsid w:val="67757FCF"/>
    <w:rsid w:val="67F40D07"/>
    <w:rsid w:val="68202551"/>
    <w:rsid w:val="683A649C"/>
    <w:rsid w:val="685B28B0"/>
    <w:rsid w:val="689D2705"/>
    <w:rsid w:val="68BD7777"/>
    <w:rsid w:val="68DE3533"/>
    <w:rsid w:val="69093547"/>
    <w:rsid w:val="69132802"/>
    <w:rsid w:val="69247FDF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2449BC"/>
    <w:rsid w:val="6B340B37"/>
    <w:rsid w:val="6B5D416C"/>
    <w:rsid w:val="6B69464A"/>
    <w:rsid w:val="6B805161"/>
    <w:rsid w:val="6BA1740C"/>
    <w:rsid w:val="6BE64FED"/>
    <w:rsid w:val="6BF56C8A"/>
    <w:rsid w:val="6C2D7AB5"/>
    <w:rsid w:val="6C383B86"/>
    <w:rsid w:val="6C593B8F"/>
    <w:rsid w:val="6C785F0D"/>
    <w:rsid w:val="6C845B39"/>
    <w:rsid w:val="6C94735D"/>
    <w:rsid w:val="6CAA3F0A"/>
    <w:rsid w:val="6CAC0C9B"/>
    <w:rsid w:val="6CBA1CB0"/>
    <w:rsid w:val="6CC95241"/>
    <w:rsid w:val="6D18660F"/>
    <w:rsid w:val="6D544FAE"/>
    <w:rsid w:val="6DBF0252"/>
    <w:rsid w:val="6DE83B0B"/>
    <w:rsid w:val="6E1141C0"/>
    <w:rsid w:val="6E3C6A68"/>
    <w:rsid w:val="6E454E5E"/>
    <w:rsid w:val="6E527BB7"/>
    <w:rsid w:val="6E611BE4"/>
    <w:rsid w:val="6E8C5694"/>
    <w:rsid w:val="6EC15C4B"/>
    <w:rsid w:val="6F131FDB"/>
    <w:rsid w:val="6F334F0D"/>
    <w:rsid w:val="6F512E16"/>
    <w:rsid w:val="6F5D1A3A"/>
    <w:rsid w:val="6F6232DD"/>
    <w:rsid w:val="6F8E3EDC"/>
    <w:rsid w:val="6FA167B0"/>
    <w:rsid w:val="6FC46981"/>
    <w:rsid w:val="6FD36030"/>
    <w:rsid w:val="6FF931BC"/>
    <w:rsid w:val="6FF97AAA"/>
    <w:rsid w:val="701539F6"/>
    <w:rsid w:val="7024466D"/>
    <w:rsid w:val="7053274A"/>
    <w:rsid w:val="70A45A1C"/>
    <w:rsid w:val="715256C6"/>
    <w:rsid w:val="717B1367"/>
    <w:rsid w:val="717F6B2A"/>
    <w:rsid w:val="71B95FA8"/>
    <w:rsid w:val="723448E6"/>
    <w:rsid w:val="7262728A"/>
    <w:rsid w:val="726F7031"/>
    <w:rsid w:val="72B825E5"/>
    <w:rsid w:val="72E71F99"/>
    <w:rsid w:val="72F41883"/>
    <w:rsid w:val="73642AAE"/>
    <w:rsid w:val="73EE7580"/>
    <w:rsid w:val="73F15294"/>
    <w:rsid w:val="742342CD"/>
    <w:rsid w:val="743470A1"/>
    <w:rsid w:val="74623FB8"/>
    <w:rsid w:val="7469403A"/>
    <w:rsid w:val="748A6B51"/>
    <w:rsid w:val="75062BB8"/>
    <w:rsid w:val="75096A6E"/>
    <w:rsid w:val="75B0036E"/>
    <w:rsid w:val="76630E7C"/>
    <w:rsid w:val="7689708E"/>
    <w:rsid w:val="770C1D4D"/>
    <w:rsid w:val="7731161F"/>
    <w:rsid w:val="77C73BC6"/>
    <w:rsid w:val="781172B3"/>
    <w:rsid w:val="781A4626"/>
    <w:rsid w:val="78500D11"/>
    <w:rsid w:val="785141E4"/>
    <w:rsid w:val="79120CD1"/>
    <w:rsid w:val="791D68F8"/>
    <w:rsid w:val="79200B71"/>
    <w:rsid w:val="795263BB"/>
    <w:rsid w:val="79876CF3"/>
    <w:rsid w:val="79933683"/>
    <w:rsid w:val="79F462BB"/>
    <w:rsid w:val="7A3319B7"/>
    <w:rsid w:val="7A3C4883"/>
    <w:rsid w:val="7A6529DC"/>
    <w:rsid w:val="7A825F68"/>
    <w:rsid w:val="7A827950"/>
    <w:rsid w:val="7A8C5DDC"/>
    <w:rsid w:val="7AB97BF1"/>
    <w:rsid w:val="7AF37ADE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CA2649"/>
    <w:rsid w:val="7CE01010"/>
    <w:rsid w:val="7CE9262B"/>
    <w:rsid w:val="7D04502D"/>
    <w:rsid w:val="7D1D6A79"/>
    <w:rsid w:val="7D3B120F"/>
    <w:rsid w:val="7D4D7B7F"/>
    <w:rsid w:val="7D6E4F6A"/>
    <w:rsid w:val="7D9759F9"/>
    <w:rsid w:val="7DAD21E0"/>
    <w:rsid w:val="7E2B030A"/>
    <w:rsid w:val="7E3D2753"/>
    <w:rsid w:val="7E4D5EE8"/>
    <w:rsid w:val="7E657651"/>
    <w:rsid w:val="7EEF3024"/>
    <w:rsid w:val="7F25332B"/>
    <w:rsid w:val="7F26470E"/>
    <w:rsid w:val="7F5B548B"/>
    <w:rsid w:val="7FE339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</w:tabs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</w:tabs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1"/>
      </w:numPr>
      <w:outlineLvl w:val="8"/>
    </w:pPr>
  </w:style>
  <w:style w:type="character" w:default="1" w:styleId="53">
    <w:name w:val="Default Paragraph Font"/>
    <w:unhideWhenUsed/>
    <w:qFormat/>
    <w:uiPriority w:val="1"/>
  </w:style>
  <w:style w:type="table" w:default="1" w:styleId="5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8"/>
    <w:qFormat/>
    <w:uiPriority w:val="0"/>
    <w:pPr>
      <w:ind w:left="851"/>
    </w:pPr>
  </w:style>
  <w:style w:type="paragraph" w:styleId="14">
    <w:name w:val="List"/>
    <w:basedOn w:val="1"/>
    <w:link w:val="149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55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qFormat/>
    <w:uiPriority w:val="0"/>
    <w:pPr>
      <w:jc w:val="center"/>
    </w:pPr>
    <w:rPr>
      <w:i/>
    </w:rPr>
  </w:style>
  <w:style w:type="paragraph" w:styleId="40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63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35A1D4"/>
      <w:u w:val="single"/>
    </w:rPr>
  </w:style>
  <w:style w:type="character" w:styleId="56">
    <w:name w:val="Hyperlink"/>
    <w:basedOn w:val="53"/>
    <w:qFormat/>
    <w:uiPriority w:val="0"/>
    <w:rPr>
      <w:color w:val="35A1D4"/>
      <w:u w:val="single"/>
    </w:rPr>
  </w:style>
  <w:style w:type="character" w:styleId="57">
    <w:name w:val="annotation reference"/>
    <w:basedOn w:val="53"/>
    <w:semiHidden/>
    <w:qFormat/>
    <w:uiPriority w:val="0"/>
    <w:rPr>
      <w:sz w:val="16"/>
    </w:rPr>
  </w:style>
  <w:style w:type="character" w:styleId="58">
    <w:name w:val="footnote reference"/>
    <w:basedOn w:val="53"/>
    <w:semiHidden/>
    <w:qFormat/>
    <w:uiPriority w:val="0"/>
    <w:rPr>
      <w:b/>
      <w:position w:val="6"/>
      <w:sz w:val="16"/>
    </w:rPr>
  </w:style>
  <w:style w:type="paragraph" w:customStyle="1" w:styleId="5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60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TF"/>
    <w:basedOn w:val="62"/>
    <w:link w:val="14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B5"/>
    <w:basedOn w:val="43"/>
    <w:qFormat/>
    <w:uiPriority w:val="0"/>
  </w:style>
  <w:style w:type="paragraph" w:customStyle="1" w:styleId="6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66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68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69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0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71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Comments"/>
    <w:basedOn w:val="1"/>
    <w:qFormat/>
    <w:uiPriority w:val="0"/>
    <w:pPr>
      <w:widowControl/>
      <w:spacing w:before="40" w:beforeLines="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paragraph" w:customStyle="1" w:styleId="75">
    <w:name w:val="TAC"/>
    <w:basedOn w:val="63"/>
    <w:link w:val="160"/>
    <w:qFormat/>
    <w:uiPriority w:val="0"/>
    <w:pPr>
      <w:jc w:val="center"/>
    </w:pPr>
  </w:style>
  <w:style w:type="paragraph" w:customStyle="1" w:styleId="76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77">
    <w:name w:val="TAH"/>
    <w:basedOn w:val="75"/>
    <w:link w:val="144"/>
    <w:qFormat/>
    <w:uiPriority w:val="0"/>
    <w:rPr>
      <w:b/>
    </w:rPr>
  </w:style>
  <w:style w:type="paragraph" w:customStyle="1" w:styleId="78">
    <w:name w:val="text intend 2"/>
    <w:basedOn w:val="7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7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80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81">
    <w:name w:val="TAN"/>
    <w:basedOn w:val="63"/>
    <w:qFormat/>
    <w:uiPriority w:val="0"/>
    <w:pPr>
      <w:ind w:left="851" w:hanging="851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Reference"/>
    <w:basedOn w:val="73"/>
    <w:qFormat/>
    <w:uiPriority w:val="0"/>
    <w:pPr>
      <w:numPr>
        <w:ilvl w:val="0"/>
        <w:numId w:val="4"/>
      </w:numPr>
    </w:pPr>
  </w:style>
  <w:style w:type="paragraph" w:customStyle="1" w:styleId="84">
    <w:name w:val="TAL Char Char"/>
    <w:basedOn w:val="1"/>
    <w:link w:val="1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ferences"/>
    <w:basedOn w:val="1"/>
    <w:qFormat/>
    <w:uiPriority w:val="0"/>
    <w:pPr>
      <w:numPr>
        <w:ilvl w:val="0"/>
        <w:numId w:val="5"/>
      </w:numPr>
      <w:spacing w:after="80"/>
    </w:pPr>
    <w:rPr>
      <w:sz w:val="18"/>
      <w:lang w:val="en-US"/>
    </w:rPr>
  </w:style>
  <w:style w:type="paragraph" w:customStyle="1" w:styleId="8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88">
    <w:name w:val="text intend 3"/>
    <w:basedOn w:val="7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89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90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1">
    <w:name w:val="normal puce"/>
    <w:basedOn w:val="1"/>
    <w:qFormat/>
    <w:uiPriority w:val="0"/>
    <w:pPr>
      <w:widowControl w:val="0"/>
      <w:numPr>
        <w:ilvl w:val="0"/>
        <w:numId w:val="8"/>
      </w:numPr>
      <w:spacing w:before="60" w:after="60"/>
      <w:jc w:val="both"/>
    </w:pPr>
    <w:rPr>
      <w:rFonts w:eastAsia="MS Mincho"/>
    </w:rPr>
  </w:style>
  <w:style w:type="paragraph" w:customStyle="1" w:styleId="9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3">
    <w:name w:val="CR Cover Page"/>
    <w:link w:val="15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Editor's Note"/>
    <w:basedOn w:val="90"/>
    <w:link w:val="152"/>
    <w:qFormat/>
    <w:uiPriority w:val="0"/>
    <w:rPr>
      <w:color w:val="FF0000"/>
    </w:rPr>
  </w:style>
  <w:style w:type="paragraph" w:customStyle="1" w:styleId="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98">
    <w:name w:val="ZV"/>
    <w:basedOn w:val="99"/>
    <w:qFormat/>
    <w:uiPriority w:val="0"/>
    <w:pPr>
      <w:framePr w:y="16161"/>
    </w:p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01">
    <w:name w:val="TAR"/>
    <w:basedOn w:val="63"/>
    <w:qFormat/>
    <w:uiPriority w:val="0"/>
    <w:pPr>
      <w:jc w:val="right"/>
    </w:pPr>
  </w:style>
  <w:style w:type="paragraph" w:customStyle="1" w:styleId="102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ext intend 1"/>
    <w:basedOn w:val="7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0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06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9">
    <w:name w:val="EW"/>
    <w:basedOn w:val="73"/>
    <w:qFormat/>
    <w:uiPriority w:val="0"/>
    <w:pPr>
      <w:spacing w:after="0"/>
    </w:pPr>
  </w:style>
  <w:style w:type="paragraph" w:customStyle="1" w:styleId="110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W"/>
    <w:basedOn w:val="90"/>
    <w:qFormat/>
    <w:uiPriority w:val="0"/>
    <w:pPr>
      <w:spacing w:after="0"/>
    </w:p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US" w:eastAsia="en-US" w:bidi="ar-SA"/>
    </w:rPr>
  </w:style>
  <w:style w:type="paragraph" w:customStyle="1" w:styleId="113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14">
    <w:name w:val="_Style 3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customStyle="1" w:styleId="115">
    <w:name w:val="table text"/>
    <w:basedOn w:val="1"/>
    <w:next w:val="65"/>
    <w:qFormat/>
    <w:uiPriority w:val="0"/>
    <w:pPr>
      <w:spacing w:after="0"/>
    </w:pPr>
    <w:rPr>
      <w:rFonts w:eastAsia="MS Mincho"/>
      <w:i/>
    </w:rPr>
  </w:style>
  <w:style w:type="paragraph" w:customStyle="1" w:styleId="1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7">
    <w:name w:val="Doc-title"/>
    <w:basedOn w:val="1"/>
    <w:next w:val="118"/>
    <w:qFormat/>
    <w:uiPriority w:val="0"/>
    <w:pPr>
      <w:spacing w:before="60"/>
      <w:ind w:left="1259" w:hanging="1259"/>
    </w:pPr>
  </w:style>
  <w:style w:type="paragraph" w:customStyle="1" w:styleId="118">
    <w:name w:val="Doc-text2"/>
    <w:basedOn w:val="1"/>
    <w:link w:val="1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9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21">
    <w:name w:val="B2"/>
    <w:basedOn w:val="13"/>
    <w:link w:val="15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list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25">
    <w:name w:val="B3"/>
    <w:basedOn w:val="12"/>
    <w:qFormat/>
    <w:uiPriority w:val="0"/>
  </w:style>
  <w:style w:type="paragraph" w:customStyle="1" w:styleId="126">
    <w:name w:val="B1"/>
    <w:basedOn w:val="14"/>
    <w:link w:val="138"/>
    <w:qFormat/>
    <w:uiPriority w:val="0"/>
  </w:style>
  <w:style w:type="paragraph" w:customStyle="1" w:styleId="127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_Style 1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30">
    <w:name w:val="_Style 12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33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5">
    <w:name w:val="Proposal"/>
    <w:basedOn w:val="1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36">
    <w:name w:val="B4"/>
    <w:basedOn w:val="44"/>
    <w:qFormat/>
    <w:uiPriority w:val="0"/>
  </w:style>
  <w:style w:type="character" w:customStyle="1" w:styleId="137">
    <w:name w:val="superscript"/>
    <w:basedOn w:val="53"/>
    <w:qFormat/>
    <w:uiPriority w:val="0"/>
    <w:rPr>
      <w:rFonts w:ascii="Bookman" w:hAnsi="Bookman"/>
      <w:position w:val="6"/>
      <w:sz w:val="18"/>
    </w:rPr>
  </w:style>
  <w:style w:type="character" w:customStyle="1" w:styleId="138">
    <w:name w:val="B1 Char1"/>
    <w:basedOn w:val="53"/>
    <w:link w:val="126"/>
    <w:qFormat/>
    <w:uiPriority w:val="0"/>
    <w:rPr>
      <w:rFonts w:eastAsia="宋体"/>
      <w:lang w:val="en-GB" w:eastAsia="en-US" w:bidi="ar-SA"/>
    </w:rPr>
  </w:style>
  <w:style w:type="character" w:customStyle="1" w:styleId="139">
    <w:name w:val="Guidance"/>
    <w:basedOn w:val="53"/>
    <w:qFormat/>
    <w:uiPriority w:val="0"/>
    <w:rPr>
      <w:i/>
      <w:color w:val="0000FF"/>
    </w:rPr>
  </w:style>
  <w:style w:type="character" w:customStyle="1" w:styleId="140">
    <w:name w:val="def"/>
    <w:basedOn w:val="53"/>
    <w:qFormat/>
    <w:uiPriority w:val="0"/>
  </w:style>
  <w:style w:type="character" w:customStyle="1" w:styleId="141">
    <w:name w:val="NO Char"/>
    <w:basedOn w:val="53"/>
    <w:link w:val="90"/>
    <w:qFormat/>
    <w:uiPriority w:val="0"/>
    <w:rPr>
      <w:rFonts w:eastAsia="宋体"/>
      <w:lang w:val="en-GB" w:eastAsia="en-US" w:bidi="ar-SA"/>
    </w:rPr>
  </w:style>
  <w:style w:type="character" w:customStyle="1" w:styleId="142">
    <w:name w:val="TAL Char Char Char"/>
    <w:basedOn w:val="53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character" w:customStyle="1" w:styleId="143">
    <w:name w:val="MTEquationSection"/>
    <w:basedOn w:val="53"/>
    <w:qFormat/>
    <w:uiPriority w:val="0"/>
    <w:rPr>
      <w:color w:val="FF0000"/>
      <w:lang w:eastAsia="en-US"/>
    </w:rPr>
  </w:style>
  <w:style w:type="character" w:customStyle="1" w:styleId="144">
    <w:name w:val="TAH Char"/>
    <w:basedOn w:val="53"/>
    <w:link w:val="7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5">
    <w:name w:val="ZGSM"/>
    <w:qFormat/>
    <w:uiPriority w:val="0"/>
  </w:style>
  <w:style w:type="character" w:customStyle="1" w:styleId="146">
    <w:name w:val="TAL Car"/>
    <w:basedOn w:val="53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47">
    <w:name w:val="TF Char"/>
    <w:basedOn w:val="53"/>
    <w:link w:val="61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48">
    <w:name w:val="列表 2 Char"/>
    <w:basedOn w:val="149"/>
    <w:link w:val="13"/>
    <w:qFormat/>
    <w:uiPriority w:val="0"/>
  </w:style>
  <w:style w:type="character" w:customStyle="1" w:styleId="149">
    <w:name w:val="列表 Char"/>
    <w:basedOn w:val="53"/>
    <w:link w:val="14"/>
    <w:qFormat/>
    <w:uiPriority w:val="0"/>
    <w:rPr>
      <w:lang w:val="en-GB" w:eastAsia="en-US" w:bidi="ar-SA"/>
    </w:rPr>
  </w:style>
  <w:style w:type="character" w:customStyle="1" w:styleId="150">
    <w:name w:val="标题 8 Char"/>
    <w:basedOn w:val="151"/>
    <w:link w:val="10"/>
    <w:qFormat/>
    <w:uiPriority w:val="0"/>
  </w:style>
  <w:style w:type="character" w:customStyle="1" w:styleId="151">
    <w:name w:val="标题 1 Char"/>
    <w:basedOn w:val="53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2">
    <w:name w:val="Editor's Note Char"/>
    <w:link w:val="9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B1 Zchn"/>
    <w:basedOn w:val="53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54">
    <w:name w:val="TAL Char"/>
    <w:basedOn w:val="53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批注文字 Char"/>
    <w:basedOn w:val="53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156">
    <w:name w:val="via1"/>
    <w:basedOn w:val="53"/>
    <w:qFormat/>
    <w:uiPriority w:val="0"/>
    <w:rPr>
      <w:color w:val="959595"/>
    </w:rPr>
  </w:style>
  <w:style w:type="character" w:customStyle="1" w:styleId="157">
    <w:name w:val="CR Cover Page Zchn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58">
    <w:name w:val="B2 Char"/>
    <w:link w:val="12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9">
    <w:name w:val="Doc-text2 Char"/>
    <w:basedOn w:val="53"/>
    <w:link w:val="11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60">
    <w:name w:val="TAC Char"/>
    <w:basedOn w:val="154"/>
    <w:link w:val="75"/>
    <w:qFormat/>
    <w:uiPriority w:val="0"/>
  </w:style>
  <w:style w:type="character" w:customStyle="1" w:styleId="161">
    <w:name w:val="列表项目符号 Char"/>
    <w:basedOn w:val="149"/>
    <w:link w:val="27"/>
    <w:qFormat/>
    <w:uiPriority w:val="0"/>
  </w:style>
  <w:style w:type="character" w:customStyle="1" w:styleId="162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批注主题 Char"/>
    <w:basedOn w:val="155"/>
    <w:link w:val="50"/>
    <w:qFormat/>
    <w:uiPriority w:val="0"/>
  </w:style>
  <w:style w:type="character" w:customStyle="1" w:styleId="164">
    <w:name w:val="列表项目符号 2 Char"/>
    <w:basedOn w:val="161"/>
    <w:link w:val="26"/>
    <w:qFormat/>
    <w:uiPriority w:val="0"/>
  </w:style>
  <w:style w:type="character" w:customStyle="1" w:styleId="165">
    <w:name w:val="列表项目符号 3 Char"/>
    <w:basedOn w:val="164"/>
    <w:link w:val="25"/>
    <w:qFormat/>
    <w:uiPriority w:val="0"/>
  </w:style>
  <w:style w:type="character" w:customStyle="1" w:styleId="166">
    <w:name w:val="PL Char"/>
    <w:basedOn w:val="53"/>
    <w:link w:val="69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6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68">
    <w:name w:val="Discussion"/>
    <w:basedOn w:val="1"/>
    <w:qFormat/>
    <w:uiPriority w:val="0"/>
    <w:rPr>
      <w:rFonts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747</Words>
  <Characters>4264</Characters>
  <Lines>35</Lines>
  <Paragraphs>10</Paragraphs>
  <TotalTime>8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2017-06-16T08:48:00Z</dcterms:created>
  <dc:creator>GY</dc:creator>
  <cp:lastModifiedBy>ZTE</cp:lastModifiedBy>
  <cp:lastPrinted>2007-07-31T23:26:00Z</cp:lastPrinted>
  <dcterms:modified xsi:type="dcterms:W3CDTF">2021-08-06T03:11:50Z</dcterms:modified>
  <dc:title>TSG-RAN Working Group 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